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1C" w:rsidRDefault="002D7D1C" w:rsidP="002D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Урок</w:t>
      </w:r>
      <w:r w:rsidR="002B2F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7D1C">
        <w:rPr>
          <w:rFonts w:ascii="Times New Roman" w:hAnsi="Times New Roman" w:cs="Times New Roman"/>
          <w:b/>
          <w:sz w:val="28"/>
          <w:szCs w:val="24"/>
        </w:rPr>
        <w:t>56</w:t>
      </w:r>
      <w:r w:rsidR="001A23EE" w:rsidRPr="000D235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043E94">
        <w:rPr>
          <w:rFonts w:ascii="Times New Roman" w:hAnsi="Times New Roman" w:cs="Times New Roman"/>
          <w:b/>
          <w:sz w:val="24"/>
          <w:szCs w:val="24"/>
        </w:rPr>
        <w:t>Подчинительные союзы и их роль в сложном предложении</w:t>
      </w:r>
    </w:p>
    <w:p w:rsidR="002D7D1C" w:rsidRPr="002D7D1C" w:rsidRDefault="002D7D1C" w:rsidP="002D7D1C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B2F0A">
        <w:rPr>
          <w:rFonts w:ascii="Times New Roman" w:hAnsi="Times New Roman" w:cs="Times New Roman"/>
          <w:i/>
          <w:sz w:val="24"/>
          <w:szCs w:val="24"/>
        </w:rPr>
        <w:t>Мотивационный модуль</w:t>
      </w:r>
      <w:r w:rsidRPr="002D7D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7D1C" w:rsidRPr="00885B67" w:rsidRDefault="002D7D1C" w:rsidP="002D7D1C">
      <w:pPr>
        <w:rPr>
          <w:rFonts w:ascii="Times New Roman" w:hAnsi="Times New Roman" w:cs="Times New Roman"/>
          <w:sz w:val="24"/>
          <w:szCs w:val="24"/>
        </w:rPr>
      </w:pPr>
      <w:r w:rsidRPr="00885B67">
        <w:rPr>
          <w:rFonts w:ascii="Times New Roman" w:hAnsi="Times New Roman" w:cs="Times New Roman"/>
          <w:sz w:val="24"/>
          <w:szCs w:val="24"/>
        </w:rPr>
        <w:t>Прочитайте предложения и выберите верное утверждение.</w:t>
      </w:r>
    </w:p>
    <w:p w:rsidR="002D7D1C" w:rsidRPr="00885B67" w:rsidRDefault="002D7D1C" w:rsidP="002D7D1C">
      <w:pPr>
        <w:rPr>
          <w:rFonts w:ascii="Times New Roman" w:hAnsi="Times New Roman" w:cs="Times New Roman"/>
          <w:i/>
          <w:sz w:val="24"/>
          <w:szCs w:val="24"/>
        </w:rPr>
      </w:pPr>
      <w:r w:rsidRPr="00885B67">
        <w:rPr>
          <w:rFonts w:ascii="Times New Roman" w:hAnsi="Times New Roman" w:cs="Times New Roman"/>
          <w:i/>
          <w:sz w:val="24"/>
          <w:szCs w:val="24"/>
        </w:rPr>
        <w:t>Ей хотелось написать, что цветут яблони.</w:t>
      </w:r>
    </w:p>
    <w:p w:rsidR="002D7D1C" w:rsidRPr="00885B67" w:rsidRDefault="002D7D1C" w:rsidP="002D7D1C">
      <w:pPr>
        <w:rPr>
          <w:rFonts w:ascii="Times New Roman" w:hAnsi="Times New Roman" w:cs="Times New Roman"/>
          <w:i/>
          <w:sz w:val="24"/>
          <w:szCs w:val="24"/>
        </w:rPr>
      </w:pPr>
      <w:r w:rsidRPr="00885B67">
        <w:rPr>
          <w:rFonts w:ascii="Times New Roman" w:hAnsi="Times New Roman" w:cs="Times New Roman"/>
          <w:i/>
          <w:sz w:val="24"/>
          <w:szCs w:val="24"/>
        </w:rPr>
        <w:t>Ей хотелось написать, где цветут яблони.</w:t>
      </w:r>
    </w:p>
    <w:p w:rsidR="002D7D1C" w:rsidRDefault="002D7D1C" w:rsidP="002D7D1C">
      <w:pPr>
        <w:rPr>
          <w:rFonts w:ascii="Times New Roman" w:hAnsi="Times New Roman" w:cs="Times New Roman"/>
          <w:i/>
          <w:sz w:val="24"/>
          <w:szCs w:val="24"/>
        </w:rPr>
      </w:pPr>
      <w:r w:rsidRPr="00885B67">
        <w:rPr>
          <w:rFonts w:ascii="Times New Roman" w:hAnsi="Times New Roman" w:cs="Times New Roman"/>
          <w:i/>
          <w:sz w:val="24"/>
          <w:szCs w:val="24"/>
        </w:rPr>
        <w:t>Ей хотелось написать, как цветут яблони.</w:t>
      </w:r>
    </w:p>
    <w:p w:rsidR="002D7D1C" w:rsidRDefault="002D7D1C" w:rsidP="002D7D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ответ.</w:t>
      </w:r>
    </w:p>
    <w:p w:rsidR="002D7D1C" w:rsidRPr="00885B67" w:rsidRDefault="002D7D1C" w:rsidP="002D7D1C">
      <w:pPr>
        <w:rPr>
          <w:rFonts w:ascii="Times New Roman" w:hAnsi="Times New Roman" w:cs="Times New Roman"/>
          <w:i/>
          <w:sz w:val="24"/>
          <w:szCs w:val="24"/>
        </w:rPr>
      </w:pPr>
      <w:r w:rsidRPr="00885B67">
        <w:rPr>
          <w:rFonts w:ascii="Times New Roman" w:hAnsi="Times New Roman" w:cs="Times New Roman"/>
          <w:i/>
          <w:sz w:val="24"/>
          <w:szCs w:val="24"/>
        </w:rPr>
        <w:t>Союз в данном случае не только связывает две части предложения, но и выполняет смыслоразличительную роль.</w:t>
      </w:r>
    </w:p>
    <w:p w:rsidR="001A23EE" w:rsidRPr="000D2359" w:rsidRDefault="001A23EE" w:rsidP="001A23EE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D7D1C" w:rsidRDefault="002D7D1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23EE" w:rsidRDefault="001A23E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23EE" w:rsidRDefault="001A23EE" w:rsidP="001A23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sz w:val="24"/>
          <w:szCs w:val="24"/>
        </w:rPr>
        <w:t xml:space="preserve">Сегодня на уроке мы </w:t>
      </w:r>
      <w:r w:rsidR="002D7D1C" w:rsidRPr="002D7D1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познакомимся</w:t>
      </w:r>
      <w:r w:rsidR="002D7D1C"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 с подчинительными союзами, </w:t>
      </w:r>
      <w:r w:rsidR="002D7D1C">
        <w:rPr>
          <w:rFonts w:ascii="Times New Roman" w:hAnsi="Times New Roman" w:cs="Times New Roman"/>
          <w:color w:val="000000"/>
          <w:sz w:val="24"/>
          <w:szCs w:val="24"/>
        </w:rPr>
        <w:t xml:space="preserve">разными по значению;  </w:t>
      </w:r>
      <w:r w:rsidR="002D7D1C" w:rsidRPr="002D7D1C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будем учиться</w:t>
      </w:r>
      <w:r w:rsidR="002D7D1C"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 определять значение подчинительных союзов; отличать союзы от похожих слов других  частей речи.</w:t>
      </w:r>
    </w:p>
    <w:p w:rsidR="002D7D1C" w:rsidRDefault="002D7D1C" w:rsidP="001A23EE">
      <w:pPr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23EE" w:rsidRDefault="001A23EE" w:rsidP="001A23EE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2D7D1C" w:rsidRDefault="002D7D1C" w:rsidP="001A23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Союз называется подчинительным, если соединяет два предложения, из которых одно зависит от другого, поясняя его.</w:t>
      </w:r>
    </w:p>
    <w:p w:rsidR="002D7D1C" w:rsidRPr="00043E94" w:rsidRDefault="002D7D1C" w:rsidP="002D7D1C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043E94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  <w:u w:val="double"/>
        </w:rPr>
        <w:t>пришли</w:t>
      </w:r>
      <w:r w:rsidRPr="00043E94">
        <w:rPr>
          <w:rFonts w:ascii="Times New Roman" w:hAnsi="Times New Roman" w:cs="Times New Roman"/>
          <w:sz w:val="24"/>
          <w:szCs w:val="24"/>
        </w:rPr>
        <w:t xml:space="preserve"> из леса, когда </w:t>
      </w:r>
      <w:r w:rsidRPr="00043E94">
        <w:rPr>
          <w:rFonts w:ascii="Times New Roman" w:hAnsi="Times New Roman" w:cs="Times New Roman"/>
          <w:sz w:val="24"/>
          <w:szCs w:val="24"/>
          <w:u w:val="single"/>
        </w:rPr>
        <w:t>солнце</w:t>
      </w:r>
      <w:r w:rsidRPr="00043E94">
        <w:rPr>
          <w:rFonts w:ascii="Times New Roman" w:hAnsi="Times New Roman" w:cs="Times New Roman"/>
          <w:sz w:val="24"/>
          <w:szCs w:val="24"/>
        </w:rPr>
        <w:t xml:space="preserve"> уже </w:t>
      </w:r>
      <w:r w:rsidRPr="00043E94">
        <w:rPr>
          <w:rFonts w:ascii="Times New Roman" w:hAnsi="Times New Roman" w:cs="Times New Roman"/>
          <w:sz w:val="24"/>
          <w:szCs w:val="24"/>
          <w:u w:val="double"/>
        </w:rPr>
        <w:t>закатилось</w:t>
      </w:r>
      <w:r w:rsidR="00B313FA">
        <w:rPr>
          <w:rFonts w:ascii="Times New Roman" w:hAnsi="Times New Roman" w:cs="Times New Roman"/>
          <w:sz w:val="24"/>
          <w:szCs w:val="24"/>
        </w:rPr>
        <w:t>.</w:t>
      </w:r>
      <w:r w:rsidRPr="0004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1C" w:rsidRDefault="002D7D1C" w:rsidP="002D7D1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13FA" w:rsidRDefault="002D7D1C" w:rsidP="00B313FA">
      <w:pPr>
        <w:framePr w:hSpace="180" w:wrap="around" w:vAnchor="text" w:hAnchor="margin" w:x="108" w:y="11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043E94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  <w:u w:val="double"/>
        </w:rPr>
        <w:t>пришли</w:t>
      </w:r>
      <w:r w:rsidRPr="00043E94">
        <w:rPr>
          <w:rFonts w:ascii="Times New Roman" w:hAnsi="Times New Roman" w:cs="Times New Roman"/>
          <w:sz w:val="24"/>
          <w:szCs w:val="24"/>
        </w:rPr>
        <w:t xml:space="preserve"> из леса( в какое время?) , </w:t>
      </w:r>
      <w:r w:rsidRPr="00043E94">
        <w:rPr>
          <w:rFonts w:ascii="Times New Roman" w:hAnsi="Times New Roman" w:cs="Times New Roman"/>
          <w:b/>
          <w:color w:val="00B050"/>
          <w:sz w:val="24"/>
          <w:szCs w:val="24"/>
        </w:rPr>
        <w:t>когда</w:t>
      </w:r>
      <w:r w:rsidRPr="00043E94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  <w:u w:val="single"/>
        </w:rPr>
        <w:t>солнце</w:t>
      </w:r>
      <w:r w:rsidRPr="00043E94">
        <w:rPr>
          <w:rFonts w:ascii="Times New Roman" w:hAnsi="Times New Roman" w:cs="Times New Roman"/>
          <w:sz w:val="24"/>
          <w:szCs w:val="24"/>
        </w:rPr>
        <w:t xml:space="preserve"> уже </w:t>
      </w:r>
      <w:r w:rsidRPr="00043E94">
        <w:rPr>
          <w:rFonts w:ascii="Times New Roman" w:hAnsi="Times New Roman" w:cs="Times New Roman"/>
          <w:sz w:val="24"/>
          <w:szCs w:val="24"/>
          <w:u w:val="double"/>
        </w:rPr>
        <w:t>закатилось</w:t>
      </w:r>
      <w:r w:rsidRPr="00043E94">
        <w:rPr>
          <w:rFonts w:ascii="Times New Roman" w:hAnsi="Times New Roman" w:cs="Times New Roman"/>
          <w:sz w:val="24"/>
          <w:szCs w:val="24"/>
        </w:rPr>
        <w:t>?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FA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</w:rPr>
        <w:t>Подчинительные союзы: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что, чтобы, будто, когда, пока, едва, если, раз, так как, потому что, ибо, чтобы, дабы, для того чтобы, хотя, хоть, пускай, как, как будто, словно, так что.</w:t>
      </w:r>
    </w:p>
    <w:p w:rsidR="00B313FA" w:rsidRPr="00043E94" w:rsidRDefault="00B313FA" w:rsidP="00B31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Это наиболее употребительные союзы.</w:t>
      </w:r>
      <w:r w:rsidRPr="00B313FA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</w:rPr>
        <w:t>По своим лексическим значениям союзы делятся на: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Времени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E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когда, пока, едва, лишь как только, лишь только, в то время как, с тех пор как, до тех пор пока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D1C" w:rsidRDefault="00B313FA" w:rsidP="00B313FA">
      <w:pPr>
        <w:contextualSpacing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 xml:space="preserve">Уж солнце начинало прятаться за снеговой хребет, </w:t>
      </w: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когда</w:t>
      </w:r>
      <w:r w:rsidRPr="00043E94">
        <w:rPr>
          <w:rFonts w:ascii="Times New Roman" w:hAnsi="Times New Roman" w:cs="Times New Roman"/>
          <w:sz w:val="24"/>
          <w:szCs w:val="24"/>
        </w:rPr>
        <w:t xml:space="preserve"> я въехал в Койшаурскую долину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Цели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чтобы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>для того чтобы, с тем чтобы, дабы 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(устар.)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Князь Андрей встал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 подошел к окну</w:t>
      </w: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чтобы</w:t>
      </w:r>
      <w:r w:rsidRPr="00043E94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  <w:t> 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отворить его.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Условия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color w:val="000000"/>
          <w:sz w:val="24"/>
          <w:szCs w:val="24"/>
        </w:rPr>
        <w:t>если, ежели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(устар.),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>коли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(разг.)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>, раз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(разг.)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Не мил и свет</w:t>
      </w: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если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друга нет. 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Сравнения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>как, словно, точно, будто, что, чем,  как будто, подобно тому как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3FA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Чем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ночь темней, тем ярче звезды.</w:t>
      </w:r>
    </w:p>
    <w:p w:rsidR="00B313FA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Следствия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>так что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Снег становился все белее и ярче</w:t>
      </w: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так что</w:t>
      </w:r>
      <w:r w:rsidRPr="00043E94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  <w:t> 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ломило глаза.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Уступки 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>хотя, пусть, пускай,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несмотря на то что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Ночь была тиха и светла</w:t>
      </w: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хотя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луны не было. 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Изъяснительные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color w:val="000000"/>
          <w:sz w:val="24"/>
          <w:szCs w:val="24"/>
        </w:rPr>
        <w:t>что, чтобы, как, ли 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(союз-частица) 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сказал мальчикам</w:t>
      </w:r>
      <w:r w:rsidRPr="0004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43E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что</w:t>
      </w:r>
      <w:r w:rsidRPr="00043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заблудился, и подсел к ним. </w:t>
      </w:r>
    </w:p>
    <w:p w:rsidR="00B313FA" w:rsidRPr="00043E94" w:rsidRDefault="00B313FA" w:rsidP="00B313FA">
      <w:pPr>
        <w:framePr w:hSpace="180" w:wrap="around" w:vAnchor="text" w:hAnchor="margin" w:x="108" w:y="11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Появление подчинительного союза – предупреждение о том, что перед вами сложное предложение.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Сложное предложение , части которого связаны подчинительными союзами, называется сложноподчиненным.</w:t>
      </w:r>
    </w:p>
    <w:p w:rsidR="00B313FA" w:rsidRDefault="00B313FA" w:rsidP="00B313FA">
      <w:pPr>
        <w:contextualSpacing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13FA" w:rsidRPr="00043E94" w:rsidRDefault="001A23EE" w:rsidP="00B313FA">
      <w:pPr>
        <w:rPr>
          <w:rFonts w:ascii="Times New Roman" w:hAnsi="Times New Roman" w:cs="Times New Roman"/>
          <w:b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61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FA" w:rsidRPr="00043E94">
        <w:rPr>
          <w:rFonts w:ascii="Times New Roman" w:hAnsi="Times New Roman" w:cs="Times New Roman"/>
          <w:color w:val="000000"/>
          <w:sz w:val="24"/>
          <w:szCs w:val="24"/>
        </w:rPr>
        <w:t>Союз, подчинительный союз, сложноподчиненное предложение, знаки препинания.</w:t>
      </w:r>
    </w:p>
    <w:p w:rsidR="001A23EE" w:rsidRPr="00610C3C" w:rsidRDefault="001A23EE" w:rsidP="001A23EE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1A23EE" w:rsidRDefault="001A23EE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B313FA" w:rsidRPr="00043E94" w:rsidRDefault="00B313FA" w:rsidP="00B313F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000000"/>
          <w:sz w:val="24"/>
          <w:szCs w:val="24"/>
        </w:rPr>
        <w:t>Союз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–выполняет функцию связи однородных членов предложения и простых предложений в составе сложного. </w:t>
      </w:r>
    </w:p>
    <w:p w:rsidR="00B313FA" w:rsidRPr="00043E94" w:rsidRDefault="00B313FA" w:rsidP="00B313F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000000"/>
          <w:sz w:val="24"/>
          <w:szCs w:val="24"/>
        </w:rPr>
        <w:t>подчинительный союз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– соединяет части  сложного предложение. </w:t>
      </w:r>
    </w:p>
    <w:p w:rsidR="00B313FA" w:rsidRPr="00043E94" w:rsidRDefault="00B313FA" w:rsidP="00B313F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3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сложноподчиненное предложение 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>– одна часть предложения зависит от другой и соединении при помощи подчинительного союза.</w:t>
      </w:r>
    </w:p>
    <w:p w:rsidR="00B313FA" w:rsidRPr="00610C3C" w:rsidRDefault="00B313FA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23EE" w:rsidRDefault="001A23EE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B313FA" w:rsidRDefault="00B313FA" w:rsidP="001A23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E94">
        <w:rPr>
          <w:rFonts w:ascii="Times New Roman" w:hAnsi="Times New Roman" w:cs="Times New Roman"/>
          <w:i/>
          <w:sz w:val="24"/>
          <w:szCs w:val="24"/>
        </w:rPr>
        <w:t>Расставьте необходимые знаки препинания.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>1.Серая Шейка была в отчаянии потому что не замёрзла только самая середина реки.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>2.Будь полезен там где живёшь.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lastRenderedPageBreak/>
        <w:t>3.Найди себе такую цель чтобы для её достижения тебе понадобилось напрягать все свои силы.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 xml:space="preserve">4.Никакая привычка не цепляется за вас если вы за неё не цепляетесь 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 xml:space="preserve">5. Он чувствовал  что будущее зависит теперь от него самого. 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 xml:space="preserve">6.Так как дамы на мазурку у меня н е было  я сидел за высоким креслом бабушки и наблюдал. 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 xml:space="preserve">7. Для того чтобы написать эти очерки  я ездил в Астраханскую степь на Эмбу. </w:t>
      </w:r>
    </w:p>
    <w:p w:rsidR="00B313FA" w:rsidRPr="00043E94" w:rsidRDefault="00B313FA" w:rsidP="00B313FA">
      <w:pPr>
        <w:pStyle w:val="a3"/>
        <w:shd w:val="clear" w:color="auto" w:fill="FFFFFF"/>
      </w:pPr>
      <w:r w:rsidRPr="00043E94">
        <w:t xml:space="preserve">8.  Все возы  потому что на них лежали большие тюки с шерстью  казались очень высокими и пухлыми. </w:t>
      </w:r>
    </w:p>
    <w:p w:rsidR="00B313FA" w:rsidRPr="00B313FA" w:rsidRDefault="00B313FA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1A23EE" w:rsidRDefault="001A23EE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13FA" w:rsidRDefault="00B313FA" w:rsidP="00B313FA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предложение.</w:t>
      </w:r>
    </w:p>
    <w:p w:rsidR="00B313FA" w:rsidRDefault="00B313FA" w:rsidP="00B313FA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Выделите грамматические основы. </w:t>
      </w:r>
    </w:p>
    <w:p w:rsidR="00B313FA" w:rsidRDefault="00B313FA" w:rsidP="00B313FA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 границы частей сложного предложения.</w:t>
      </w:r>
    </w:p>
    <w:p w:rsidR="00B313FA" w:rsidRDefault="00B313FA" w:rsidP="00B313FA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Найдите союз, который связывает части сложного предложения.</w:t>
      </w:r>
    </w:p>
    <w:p w:rsidR="00B313FA" w:rsidRDefault="00B313FA" w:rsidP="00B313FA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Расставьте необходимые знаки препинания.</w:t>
      </w:r>
    </w:p>
    <w:p w:rsidR="00186015" w:rsidRPr="00043E94" w:rsidRDefault="00B313FA" w:rsidP="00186015">
      <w:pPr>
        <w:pStyle w:val="a3"/>
        <w:shd w:val="clear" w:color="auto" w:fill="FFFFFF"/>
      </w:pPr>
      <w:r>
        <w:rPr>
          <w:color w:val="000000"/>
        </w:rPr>
        <w:t>Правильный ответ.</w:t>
      </w:r>
      <w:r w:rsidR="00186015" w:rsidRPr="00186015">
        <w:t xml:space="preserve"> </w:t>
      </w:r>
      <w:r w:rsidR="00186015" w:rsidRPr="00043E94">
        <w:t>1.Серая Шейка была в отчаянии,  потому что не замёрзла только самая середина реки.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>2.Будь полезен там,  где живёшь.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>3.Найди себе такую цель,  чтобы для её достижения тебе понадобилось напрягать все свои силы.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 xml:space="preserve">4.Никакая привычка не цепляется за вас,  если вы за неё не цепляетесь 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 xml:space="preserve">5. Он чувствовал, что будущее зависит теперь от него самого. 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 xml:space="preserve">6.Так как дамы на мазурку у меня не было, я сидел за высоким креслом бабушки и наблюдал. 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 xml:space="preserve">7. Для того чтобы написать эти очерки, я ездил в Астраханскую степь на Эмбу. </w:t>
      </w:r>
    </w:p>
    <w:p w:rsidR="00186015" w:rsidRPr="00043E94" w:rsidRDefault="00186015" w:rsidP="00186015">
      <w:pPr>
        <w:pStyle w:val="a3"/>
        <w:shd w:val="clear" w:color="auto" w:fill="FFFFFF"/>
      </w:pPr>
      <w:r w:rsidRPr="00043E94">
        <w:t xml:space="preserve">8.  Все возы, потому что на них лежали большие тюки с шерстью, казались очень высокими и пухлыми. </w:t>
      </w:r>
    </w:p>
    <w:p w:rsidR="00B313FA" w:rsidRDefault="00B313FA" w:rsidP="0018601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86015" w:rsidRDefault="00186015" w:rsidP="0018601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B313FA" w:rsidRPr="00B313FA" w:rsidRDefault="00B313FA" w:rsidP="0018601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86015" w:rsidRDefault="001A23EE" w:rsidP="001A23EE">
      <w:pPr>
        <w:jc w:val="center"/>
        <w:rPr>
          <w:rFonts w:ascii="Times New Roman" w:hAnsi="Times New Roman"/>
          <w:i/>
          <w:sz w:val="24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  <w:r w:rsidR="00186015" w:rsidRPr="00186015">
        <w:rPr>
          <w:rFonts w:ascii="Times New Roman" w:hAnsi="Times New Roman"/>
          <w:i/>
          <w:sz w:val="24"/>
          <w:szCs w:val="24"/>
        </w:rPr>
        <w:t xml:space="preserve"> </w:t>
      </w:r>
    </w:p>
    <w:p w:rsidR="001A23EE" w:rsidRDefault="00186015" w:rsidP="00186015">
      <w:pPr>
        <w:jc w:val="left"/>
        <w:rPr>
          <w:rFonts w:ascii="Times New Roman" w:eastAsia="Calibri" w:hAnsi="Times New Roman" w:cs="Times New Roman"/>
          <w:i/>
          <w:sz w:val="28"/>
          <w:szCs w:val="24"/>
        </w:rPr>
      </w:pPr>
      <w:r w:rsidRPr="00043E94">
        <w:rPr>
          <w:rFonts w:ascii="Times New Roman" w:hAnsi="Times New Roman"/>
          <w:i/>
          <w:sz w:val="24"/>
          <w:szCs w:val="24"/>
        </w:rPr>
        <w:lastRenderedPageBreak/>
        <w:t>Найдите в предложении подчинительный союз. Определите его значение. Установите соответствие между союзом, употребленном в предложении и группой.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 Когда родину охраняешь - сам мужаешь.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Если приложить руки к земле - она станет золотой.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Хоть дверь и открыта - не входи без спросу.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 Если есть начало - будет и конец.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Чтобы скрыть одну ложь, надо солгать тысячу раз.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Когда вспыхнул пожар, поздно копать колодец.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Если хочешь узнать человека, посмотри на его друга.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Пусть парень беден - зато честью богат.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Хоть серая ворона и хищная птица, да ястреба не заменит. </w:t>
      </w:r>
    </w:p>
    <w:p w:rsidR="00186015" w:rsidRPr="00043E94" w:rsidRDefault="00186015" w:rsidP="00186015">
      <w:pPr>
        <w:pStyle w:val="a3"/>
        <w:numPr>
          <w:ilvl w:val="0"/>
          <w:numId w:val="2"/>
        </w:numPr>
        <w:shd w:val="clear" w:color="auto" w:fill="FFFFFF"/>
        <w:spacing w:after="240" w:afterAutospacing="0" w:line="217" w:lineRule="atLeast"/>
        <w:rPr>
          <w:color w:val="000000"/>
        </w:rPr>
      </w:pPr>
      <w:r w:rsidRPr="00043E94">
        <w:rPr>
          <w:i/>
          <w:iCs/>
          <w:color w:val="000000"/>
        </w:rPr>
        <w:t xml:space="preserve"> Когда враг бежит, храбрецы отыщутся</w:t>
      </w:r>
      <w:r w:rsidRPr="00043E94">
        <w:rPr>
          <w:color w:val="000000"/>
        </w:rPr>
        <w:t>.</w:t>
      </w:r>
      <w:r w:rsidRPr="00043E94">
        <w:rPr>
          <w:color w:val="000000"/>
        </w:rPr>
        <w:br/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1843"/>
        <w:gridCol w:w="1843"/>
        <w:gridCol w:w="2233"/>
      </w:tblGrid>
      <w:tr w:rsidR="00186015" w:rsidRPr="00043E94" w:rsidTr="000A6E0C">
        <w:tc>
          <w:tcPr>
            <w:tcW w:w="1277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№</w:t>
            </w:r>
            <w:r w:rsidR="000A6E0C">
              <w:rPr>
                <w:color w:val="000000"/>
              </w:rPr>
              <w:t xml:space="preserve"> </w:t>
            </w:r>
            <w:r w:rsidRPr="00043E94">
              <w:rPr>
                <w:color w:val="000000"/>
              </w:rPr>
              <w:t>пп</w:t>
            </w:r>
          </w:p>
        </w:tc>
        <w:tc>
          <w:tcPr>
            <w:tcW w:w="1701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4</w:t>
            </w:r>
          </w:p>
        </w:tc>
        <w:tc>
          <w:tcPr>
            <w:tcW w:w="223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5</w:t>
            </w:r>
          </w:p>
        </w:tc>
      </w:tr>
      <w:tr w:rsidR="00186015" w:rsidRPr="00043E94" w:rsidTr="000A6E0C">
        <w:tc>
          <w:tcPr>
            <w:tcW w:w="1277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Значение союза</w:t>
            </w:r>
          </w:p>
        </w:tc>
        <w:tc>
          <w:tcPr>
            <w:tcW w:w="1701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временное</w:t>
            </w:r>
          </w:p>
        </w:tc>
        <w:tc>
          <w:tcPr>
            <w:tcW w:w="1559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причинное</w:t>
            </w:r>
          </w:p>
        </w:tc>
        <w:tc>
          <w:tcPr>
            <w:tcW w:w="184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сравнительное</w:t>
            </w:r>
          </w:p>
        </w:tc>
        <w:tc>
          <w:tcPr>
            <w:tcW w:w="184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следственное</w:t>
            </w:r>
          </w:p>
        </w:tc>
        <w:tc>
          <w:tcPr>
            <w:tcW w:w="2233" w:type="dxa"/>
          </w:tcPr>
          <w:p w:rsidR="00186015" w:rsidRPr="00043E94" w:rsidRDefault="00186015" w:rsidP="00AB696A">
            <w:pPr>
              <w:pStyle w:val="a3"/>
              <w:spacing w:after="240" w:afterAutospacing="0" w:line="217" w:lineRule="atLeast"/>
              <w:rPr>
                <w:color w:val="000000"/>
              </w:rPr>
            </w:pPr>
            <w:r w:rsidRPr="00043E94">
              <w:rPr>
                <w:color w:val="000000"/>
              </w:rPr>
              <w:t>изъяснительное</w:t>
            </w:r>
          </w:p>
        </w:tc>
      </w:tr>
    </w:tbl>
    <w:p w:rsidR="000A6E0C" w:rsidRDefault="000A6E0C" w:rsidP="00186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86015" w:rsidRDefault="00186015" w:rsidP="00186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2F0A" w:rsidRPr="002B2F0A" w:rsidRDefault="002B2F0A" w:rsidP="002B2F0A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0A"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предложение.</w:t>
      </w:r>
    </w:p>
    <w:p w:rsidR="002B2F0A" w:rsidRPr="002B2F0A" w:rsidRDefault="002B2F0A" w:rsidP="002B2F0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2F0A">
        <w:rPr>
          <w:rFonts w:ascii="Times New Roman" w:hAnsi="Times New Roman" w:cs="Times New Roman"/>
          <w:color w:val="000000"/>
          <w:sz w:val="24"/>
          <w:szCs w:val="24"/>
        </w:rPr>
        <w:t xml:space="preserve">Выделите грамматические основы. </w:t>
      </w:r>
    </w:p>
    <w:p w:rsidR="002B2F0A" w:rsidRPr="002B2F0A" w:rsidRDefault="002B2F0A" w:rsidP="002B2F0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2F0A">
        <w:rPr>
          <w:rFonts w:ascii="Times New Roman" w:hAnsi="Times New Roman" w:cs="Times New Roman"/>
          <w:color w:val="000000"/>
          <w:sz w:val="24"/>
          <w:szCs w:val="24"/>
        </w:rPr>
        <w:t>Определите границы частей сложного предложения.</w:t>
      </w:r>
    </w:p>
    <w:p w:rsidR="002B2F0A" w:rsidRDefault="002B2F0A" w:rsidP="002B2F0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2F0A">
        <w:rPr>
          <w:rFonts w:ascii="Times New Roman" w:hAnsi="Times New Roman" w:cs="Times New Roman"/>
          <w:color w:val="000000"/>
          <w:sz w:val="24"/>
          <w:szCs w:val="24"/>
        </w:rPr>
        <w:t>Найдите союз, который связывает части сложного предложения.</w:t>
      </w:r>
    </w:p>
    <w:p w:rsidR="002B2F0A" w:rsidRPr="002B2F0A" w:rsidRDefault="002B2F0A" w:rsidP="002B2F0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 его  принадлежность к лексической группе.</w:t>
      </w:r>
    </w:p>
    <w:p w:rsidR="00186015" w:rsidRPr="00186015" w:rsidRDefault="00186015" w:rsidP="002B2F0A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86015" w:rsidRDefault="00186015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Правильный ответ.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2"/>
        <w:gridCol w:w="786"/>
        <w:gridCol w:w="792"/>
        <w:gridCol w:w="792"/>
        <w:gridCol w:w="792"/>
        <w:gridCol w:w="792"/>
        <w:gridCol w:w="792"/>
        <w:gridCol w:w="791"/>
        <w:gridCol w:w="792"/>
        <w:gridCol w:w="792"/>
        <w:gridCol w:w="848"/>
      </w:tblGrid>
      <w:tr w:rsidR="00186015" w:rsidRPr="00043E94" w:rsidTr="00AB696A">
        <w:tc>
          <w:tcPr>
            <w:tcW w:w="1619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предложения</w:t>
            </w:r>
          </w:p>
        </w:tc>
        <w:tc>
          <w:tcPr>
            <w:tcW w:w="1047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015" w:rsidRPr="00043E94" w:rsidTr="00AB696A">
        <w:tc>
          <w:tcPr>
            <w:tcW w:w="1619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союза</w:t>
            </w:r>
          </w:p>
        </w:tc>
        <w:tc>
          <w:tcPr>
            <w:tcW w:w="1047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186015" w:rsidRPr="00043E94" w:rsidRDefault="00186015" w:rsidP="00AB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6015" w:rsidRPr="00610C3C" w:rsidRDefault="00186015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2B2F0A" w:rsidRPr="00043E94" w:rsidRDefault="002B2F0A" w:rsidP="002B2F0A">
      <w:pPr>
        <w:rPr>
          <w:rFonts w:ascii="Times New Roman" w:hAnsi="Times New Roman" w:cs="Times New Roman"/>
          <w:b/>
          <w:sz w:val="24"/>
          <w:szCs w:val="24"/>
        </w:rPr>
      </w:pPr>
      <w:r w:rsidRPr="00043E94">
        <w:rPr>
          <w:rFonts w:ascii="Times New Roman" w:hAnsi="Times New Roman" w:cs="Times New Roman"/>
          <w:b/>
          <w:sz w:val="24"/>
          <w:szCs w:val="24"/>
        </w:rPr>
        <w:t>Дополнительный материал для закрепления нового материала:</w:t>
      </w:r>
    </w:p>
    <w:p w:rsidR="001A23EE" w:rsidRPr="00610C3C" w:rsidRDefault="001A23EE" w:rsidP="002B2F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B2F0A" w:rsidRPr="00043E94" w:rsidRDefault="002B2F0A" w:rsidP="002B2F0A">
      <w:pPr>
        <w:rPr>
          <w:rFonts w:ascii="Times New Roman" w:hAnsi="Times New Roman" w:cs="Times New Roman"/>
          <w:b/>
          <w:sz w:val="24"/>
          <w:szCs w:val="24"/>
        </w:rPr>
      </w:pPr>
      <w:r w:rsidRPr="00043E94">
        <w:rPr>
          <w:rFonts w:ascii="Times New Roman" w:hAnsi="Times New Roman" w:cs="Times New Roman"/>
          <w:b/>
          <w:sz w:val="24"/>
          <w:szCs w:val="24"/>
        </w:rPr>
        <w:t>1.</w:t>
      </w:r>
      <w:r w:rsidRPr="00043E94">
        <w:rPr>
          <w:rFonts w:ascii="Times New Roman" w:hAnsi="Times New Roman" w:cs="Times New Roman"/>
          <w:b/>
          <w:i/>
          <w:sz w:val="24"/>
          <w:szCs w:val="24"/>
        </w:rPr>
        <w:t xml:space="preserve">Подчеркнуть грамматические основы предложений и обвести овалом подчинительные союзы. Установить их значение. </w:t>
      </w:r>
    </w:p>
    <w:p w:rsidR="002B2F0A" w:rsidRPr="00043E94" w:rsidRDefault="002B2F0A" w:rsidP="002B2F0A">
      <w:pPr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1) Когда Ассоль исполнилось восемь лет, отец выучил её читать и писать. (А. Грин)</w:t>
      </w:r>
    </w:p>
    <w:p w:rsidR="002B2F0A" w:rsidRPr="00043E94" w:rsidRDefault="002B2F0A" w:rsidP="002B2F0A">
      <w:pPr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 xml:space="preserve"> 2) Мы знали, что Петька принёс всего двух карасей, но молчали. (К. Паустовский)</w:t>
      </w:r>
    </w:p>
    <w:p w:rsidR="002B2F0A" w:rsidRPr="00043E94" w:rsidRDefault="002B2F0A" w:rsidP="002B2F0A">
      <w:pPr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3) Ежедневно, вставши с постели часов в одиннадцать, Ольга Ивановна играла на рояле или же, если было солнце, писала что-нибудь масляными красками. (А. Чехов)</w:t>
      </w:r>
      <w:r w:rsidRPr="0004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F0A" w:rsidRPr="00043E94" w:rsidRDefault="002B2F0A" w:rsidP="002B2F0A">
      <w:pPr>
        <w:pStyle w:val="a3"/>
        <w:shd w:val="clear" w:color="auto" w:fill="FFFFFF"/>
        <w:rPr>
          <w:color w:val="000000"/>
        </w:rPr>
      </w:pPr>
    </w:p>
    <w:p w:rsidR="002B2F0A" w:rsidRPr="00043E94" w:rsidRDefault="002B2F0A" w:rsidP="002B2F0A">
      <w:pPr>
        <w:pStyle w:val="a3"/>
        <w:shd w:val="clear" w:color="auto" w:fill="FFFFFF"/>
        <w:rPr>
          <w:b/>
          <w:color w:val="000000"/>
        </w:rPr>
      </w:pPr>
      <w:r w:rsidRPr="00043E94">
        <w:rPr>
          <w:b/>
          <w:color w:val="000000"/>
        </w:rPr>
        <w:t>2.Объедините два-три предложения в одно, используя союзы </w:t>
      </w:r>
      <w:r w:rsidRPr="00043E94">
        <w:rPr>
          <w:b/>
          <w:i/>
          <w:iCs/>
          <w:color w:val="000000"/>
        </w:rPr>
        <w:t>также, тоже, чтобы </w:t>
      </w:r>
      <w:r w:rsidRPr="00043E94">
        <w:rPr>
          <w:b/>
          <w:color w:val="000000"/>
        </w:rPr>
        <w:t>и устраняя повторы.</w:t>
      </w:r>
    </w:p>
    <w:p w:rsidR="002B2F0A" w:rsidRPr="00043E94" w:rsidRDefault="002B2F0A" w:rsidP="002B2F0A">
      <w:pPr>
        <w:pStyle w:val="a3"/>
        <w:shd w:val="clear" w:color="auto" w:fill="FFFFFF"/>
        <w:rPr>
          <w:color w:val="000000"/>
        </w:rPr>
      </w:pPr>
      <w:r w:rsidRPr="00043E94">
        <w:rPr>
          <w:bCs/>
          <w:i/>
          <w:iCs/>
          <w:color w:val="000000"/>
        </w:rPr>
        <w:t>Образец</w:t>
      </w:r>
    </w:p>
    <w:p w:rsidR="002B2F0A" w:rsidRPr="00043E94" w:rsidRDefault="002B2F0A" w:rsidP="002B2F0A">
      <w:pPr>
        <w:pStyle w:val="a3"/>
        <w:shd w:val="clear" w:color="auto" w:fill="FFFFFF"/>
        <w:rPr>
          <w:color w:val="000000"/>
        </w:rPr>
      </w:pPr>
      <w:r w:rsidRPr="00043E94">
        <w:rPr>
          <w:i/>
          <w:iCs/>
          <w:color w:val="000000"/>
        </w:rPr>
        <w:t>Хороший хозяин укладывает сено в стог старательно, плотно. Хороший хозяин заботится о сене. Хороший хозяин предохраняет его от проникновения дождя осенью. – </w:t>
      </w:r>
      <w:r w:rsidRPr="00043E94">
        <w:rPr>
          <w:color w:val="000000"/>
        </w:rPr>
        <w:t>Хороший хозяин, заботясь о том, чтобы дождь осенью не проник в сено, укладывает его старательно, плотно. </w:t>
      </w:r>
      <w:r w:rsidRPr="00043E94">
        <w:rPr>
          <w:i/>
          <w:iCs/>
          <w:color w:val="000000"/>
        </w:rPr>
        <w:t>(В.Песков)</w:t>
      </w:r>
    </w:p>
    <w:p w:rsidR="002B2F0A" w:rsidRPr="00043E94" w:rsidRDefault="002B2F0A" w:rsidP="002B2F0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043E94">
        <w:rPr>
          <w:color w:val="000000"/>
        </w:rPr>
        <w:t>Низ стога покоится на платформе из тонких жердей. Сено может отсыреть в подошве.</w:t>
      </w:r>
    </w:p>
    <w:p w:rsidR="002B2F0A" w:rsidRPr="00043E94" w:rsidRDefault="002B2F0A" w:rsidP="002B2F0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043E94">
        <w:rPr>
          <w:color w:val="000000"/>
        </w:rPr>
        <w:t>Днем мышей на скирде нередко караулит канюк. Лиса любит забегать к скирде.</w:t>
      </w:r>
    </w:p>
    <w:p w:rsidR="001A23EE" w:rsidRPr="001A23EE" w:rsidRDefault="001A23EE" w:rsidP="001A23EE"/>
    <w:sectPr w:rsidR="001A23EE" w:rsidRPr="001A23EE" w:rsidSect="00E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077"/>
    <w:multiLevelType w:val="hybridMultilevel"/>
    <w:tmpl w:val="37DE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D05"/>
    <w:multiLevelType w:val="hybridMultilevel"/>
    <w:tmpl w:val="CFC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0E4A"/>
    <w:multiLevelType w:val="hybridMultilevel"/>
    <w:tmpl w:val="DE003980"/>
    <w:lvl w:ilvl="0" w:tplc="494EAFC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C71AF"/>
    <w:multiLevelType w:val="multilevel"/>
    <w:tmpl w:val="53B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E"/>
    <w:rsid w:val="000A6E0C"/>
    <w:rsid w:val="00186015"/>
    <w:rsid w:val="001A23EE"/>
    <w:rsid w:val="002B2F0A"/>
    <w:rsid w:val="002D7D1C"/>
    <w:rsid w:val="00406BEA"/>
    <w:rsid w:val="007F5BB4"/>
    <w:rsid w:val="00B313FA"/>
    <w:rsid w:val="00E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3FA"/>
    <w:pPr>
      <w:ind w:left="720"/>
      <w:contextualSpacing/>
    </w:pPr>
  </w:style>
  <w:style w:type="table" w:styleId="a5">
    <w:name w:val="Table Grid"/>
    <w:basedOn w:val="a1"/>
    <w:uiPriority w:val="59"/>
    <w:rsid w:val="001860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3FA"/>
    <w:pPr>
      <w:ind w:left="720"/>
      <w:contextualSpacing/>
    </w:pPr>
  </w:style>
  <w:style w:type="table" w:styleId="a5">
    <w:name w:val="Table Grid"/>
    <w:basedOn w:val="a1"/>
    <w:uiPriority w:val="59"/>
    <w:rsid w:val="001860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